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B6" w:rsidRPr="00D4512B" w:rsidRDefault="00F005B6" w:rsidP="00F005B6">
      <w:pPr>
        <w:jc w:val="left"/>
        <w:rPr>
          <w:rFonts w:ascii="黑体" w:eastAsia="黑体" w:hAnsi="黑体" w:cs="黑体"/>
          <w:sz w:val="32"/>
          <w:szCs w:val="32"/>
        </w:rPr>
      </w:pPr>
      <w:r w:rsidRPr="00D4512B">
        <w:rPr>
          <w:rFonts w:ascii="黑体" w:eastAsia="黑体" w:hAnsi="黑体" w:cs="黑体" w:hint="eastAsia"/>
          <w:sz w:val="32"/>
          <w:szCs w:val="32"/>
        </w:rPr>
        <w:t>附件3</w:t>
      </w:r>
    </w:p>
    <w:p w:rsidR="00F005B6" w:rsidRPr="00D4512B" w:rsidRDefault="00F005B6" w:rsidP="00F005B6">
      <w:pPr>
        <w:snapToGrid w:val="0"/>
        <w:spacing w:line="640" w:lineRule="exact"/>
        <w:outlineLvl w:val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F005B6" w:rsidRPr="00D4512B" w:rsidRDefault="00F005B6" w:rsidP="00F005B6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0" w:name="_GoBack"/>
      <w:r w:rsidRPr="00D4512B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2023年中国新型智慧城市建设典型案例征集申报书</w:t>
      </w:r>
    </w:p>
    <w:p w:rsidR="00F005B6" w:rsidRPr="00D4512B" w:rsidRDefault="00F005B6" w:rsidP="00F005B6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4512B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（企事业单位、研究院所）</w:t>
      </w:r>
    </w:p>
    <w:bookmarkEnd w:id="0"/>
    <w:p w:rsidR="00F005B6" w:rsidRPr="00D4512B" w:rsidRDefault="00F005B6" w:rsidP="00F005B6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F005B6" w:rsidRPr="00D4512B" w:rsidRDefault="00F005B6" w:rsidP="00F005B6">
      <w:pPr>
        <w:numPr>
          <w:ilvl w:val="0"/>
          <w:numId w:val="1"/>
        </w:numPr>
        <w:rPr>
          <w:rFonts w:ascii="宋体" w:eastAsia="宋体" w:hAnsi="宋体" w:cs="Times New Roman"/>
          <w:b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sz w:val="28"/>
          <w:szCs w:val="28"/>
        </w:rPr>
        <w:t>项目（解决方案）介绍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bCs/>
          <w:sz w:val="28"/>
          <w:szCs w:val="28"/>
        </w:rPr>
        <w:t>（一）概述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简要介绍申报案例情况，包括但不限于服务对象，适用的行业/应用场景，拟解决的行业共性问题或关键痛点等。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bCs/>
          <w:sz w:val="28"/>
          <w:szCs w:val="28"/>
        </w:rPr>
        <w:t>（二）技术和实施方案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（1）技术方案。介绍项目的技术架构、关键技术、建设内容、主要功能等内容。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（2）实施方案。包括但不限于系统软硬件部署、数据开发利用、要素资源保障、合作模式、投资回报周期等方面内容。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bCs/>
          <w:sz w:val="28"/>
          <w:szCs w:val="28"/>
        </w:rPr>
        <w:t>（三）优势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包括但不限于：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（1）创新优势：描述项目的自主创新能力，包括但不限于关键技术创新、产品与服务创新、模式创新等方面。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（2）竞争优势：与同类型相比的优势、差异性和竞争力。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（3）推广优势：介绍项目的通用性、易部署性，包括但不限于实施成本与周期、兼容性、开放性等方面。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（4）其他优势。</w:t>
      </w:r>
    </w:p>
    <w:p w:rsidR="00F005B6" w:rsidRPr="00D4512B" w:rsidRDefault="00F005B6" w:rsidP="00F005B6">
      <w:pPr>
        <w:numPr>
          <w:ilvl w:val="0"/>
          <w:numId w:val="1"/>
        </w:num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sz w:val="28"/>
          <w:szCs w:val="28"/>
        </w:rPr>
        <w:lastRenderedPageBreak/>
        <w:t>项目（解决方案）应用价值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bCs/>
          <w:sz w:val="28"/>
          <w:szCs w:val="28"/>
        </w:rPr>
        <w:t>（一）应用案例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案例1，项目名称：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实施单位：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内容及情况：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实施成效：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案例2，项目名称：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实施单位：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内容及情况：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实施成效：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bCs/>
          <w:sz w:val="28"/>
          <w:szCs w:val="28"/>
        </w:rPr>
        <w:t>（二）应用整体成效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项目已解决哪些行业共性问题或企业关键痛点问题，已带来或预计带来哪些可量化的经济效益、社会效益等。</w:t>
      </w:r>
    </w:p>
    <w:p w:rsidR="00F005B6" w:rsidRPr="00D4512B" w:rsidRDefault="00F005B6" w:rsidP="00F005B6">
      <w:pPr>
        <w:numPr>
          <w:ilvl w:val="0"/>
          <w:numId w:val="1"/>
        </w:num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sz w:val="28"/>
          <w:szCs w:val="28"/>
        </w:rPr>
        <w:t>项目商业模式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bCs/>
          <w:sz w:val="28"/>
          <w:szCs w:val="28"/>
        </w:rPr>
        <w:t>（一）市场分析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介绍项目的用户及市场规模、覆盖行业领域等情况，分析发展前景，开展成长性分析。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楷体"/>
          <w:b/>
          <w:bCs/>
          <w:color w:val="000000"/>
          <w:sz w:val="28"/>
          <w:szCs w:val="28"/>
          <w:lang w:bidi="zh-TW"/>
        </w:rPr>
      </w:pPr>
      <w:r w:rsidRPr="00D4512B">
        <w:rPr>
          <w:rFonts w:ascii="宋体" w:eastAsia="宋体" w:hAnsi="宋体" w:cs="楷体" w:hint="eastAsia"/>
          <w:b/>
          <w:bCs/>
          <w:color w:val="000000"/>
          <w:sz w:val="28"/>
          <w:szCs w:val="28"/>
          <w:lang w:bidi="zh-TW"/>
        </w:rPr>
        <w:t>（二）推广分析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说明项目的市场开发策略。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楷体"/>
          <w:b/>
          <w:bCs/>
          <w:color w:val="000000"/>
          <w:sz w:val="28"/>
          <w:szCs w:val="28"/>
          <w:lang w:bidi="zh-TW"/>
        </w:rPr>
      </w:pPr>
      <w:r w:rsidRPr="00D4512B">
        <w:rPr>
          <w:rFonts w:ascii="宋体" w:eastAsia="宋体" w:hAnsi="宋体" w:cs="楷体" w:hint="eastAsia"/>
          <w:b/>
          <w:bCs/>
          <w:color w:val="000000"/>
          <w:sz w:val="28"/>
          <w:szCs w:val="28"/>
          <w:lang w:bidi="zh-TW"/>
        </w:rPr>
        <w:t>（三）风险分析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分析项目推广资金、技术、市场、管理等风险及规避方案。</w:t>
      </w:r>
    </w:p>
    <w:p w:rsidR="00F005B6" w:rsidRPr="00D4512B" w:rsidRDefault="00F005B6" w:rsidP="00F005B6">
      <w:pPr>
        <w:ind w:firstLineChars="200" w:firstLine="562"/>
        <w:rPr>
          <w:rFonts w:ascii="宋体" w:eastAsia="宋体" w:hAnsi="宋体" w:cs="楷体"/>
          <w:b/>
          <w:bCs/>
          <w:color w:val="000000"/>
          <w:sz w:val="28"/>
          <w:szCs w:val="28"/>
          <w:lang w:bidi="zh-TW"/>
        </w:rPr>
      </w:pPr>
      <w:r w:rsidRPr="00D4512B">
        <w:rPr>
          <w:rFonts w:ascii="宋体" w:eastAsia="宋体" w:hAnsi="宋体" w:cs="楷体" w:hint="eastAsia"/>
          <w:b/>
          <w:bCs/>
          <w:color w:val="000000"/>
          <w:sz w:val="28"/>
          <w:szCs w:val="28"/>
          <w:lang w:bidi="zh-TW"/>
        </w:rPr>
        <w:t>（四）盈利方式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lastRenderedPageBreak/>
        <w:t>介绍项目商业运作模式、投资回报周期、潜在价值空间等经济性内容。</w:t>
      </w:r>
    </w:p>
    <w:p w:rsidR="00F005B6" w:rsidRPr="00D4512B" w:rsidRDefault="00F005B6" w:rsidP="00F005B6">
      <w:pPr>
        <w:numPr>
          <w:ilvl w:val="0"/>
          <w:numId w:val="1"/>
        </w:num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sz w:val="28"/>
          <w:szCs w:val="28"/>
        </w:rPr>
        <w:t>项目主要团队人员情况</w:t>
      </w:r>
    </w:p>
    <w:p w:rsidR="00F005B6" w:rsidRPr="00D4512B" w:rsidRDefault="00F005B6" w:rsidP="00F005B6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4512B">
        <w:rPr>
          <w:rFonts w:ascii="宋体" w:eastAsia="宋体" w:hAnsi="宋体" w:cs="仿宋_GB2312" w:hint="eastAsia"/>
          <w:bCs/>
          <w:sz w:val="28"/>
          <w:szCs w:val="28"/>
        </w:rPr>
        <w:t>介绍项目</w:t>
      </w:r>
      <w:r w:rsidRPr="00D4512B">
        <w:rPr>
          <w:rFonts w:ascii="宋体" w:eastAsia="宋体" w:hAnsi="宋体" w:cs="仿宋" w:hint="eastAsia"/>
          <w:sz w:val="28"/>
          <w:szCs w:val="28"/>
        </w:rPr>
        <w:t>人力配置及人员职责等情况。</w:t>
      </w:r>
    </w:p>
    <w:p w:rsidR="00F005B6" w:rsidRPr="00D4512B" w:rsidRDefault="00F005B6" w:rsidP="00F005B6">
      <w:pPr>
        <w:numPr>
          <w:ilvl w:val="0"/>
          <w:numId w:val="1"/>
        </w:num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D4512B">
        <w:rPr>
          <w:rFonts w:ascii="宋体" w:eastAsia="宋体" w:hAnsi="宋体" w:cs="Times New Roman" w:hint="eastAsia"/>
          <w:b/>
          <w:sz w:val="28"/>
          <w:szCs w:val="28"/>
        </w:rPr>
        <w:t>项目专利及获奖情况</w:t>
      </w:r>
    </w:p>
    <w:p w:rsidR="00F005B6" w:rsidRPr="00D4512B" w:rsidRDefault="00F005B6" w:rsidP="00F005B6">
      <w:pPr>
        <w:ind w:firstLineChars="200" w:firstLine="560"/>
        <w:rPr>
          <w:rFonts w:ascii="Times New Roman" w:eastAsia="仿宋_GB2312" w:hAnsi="Times New Roman" w:cs="Times New Roman"/>
          <w:sz w:val="32"/>
          <w:szCs w:val="24"/>
        </w:rPr>
      </w:pPr>
      <w:r w:rsidRPr="00D4512B">
        <w:rPr>
          <w:rFonts w:ascii="宋体" w:eastAsia="宋体" w:hAnsi="宋体" w:cs="Times New Roman" w:hint="eastAsia"/>
          <w:sz w:val="28"/>
          <w:szCs w:val="28"/>
        </w:rPr>
        <w:t>附相关专利及奖项证明。</w:t>
      </w:r>
    </w:p>
    <w:p w:rsidR="00F005B6" w:rsidRPr="00D4512B" w:rsidRDefault="00F005B6" w:rsidP="00F005B6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5706F" w:rsidRPr="00F005B6" w:rsidRDefault="0025706F"/>
    <w:sectPr w:rsidR="0025706F" w:rsidRPr="00F0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944" w:rsidRDefault="00991944" w:rsidP="00F005B6">
      <w:r>
        <w:separator/>
      </w:r>
    </w:p>
  </w:endnote>
  <w:endnote w:type="continuationSeparator" w:id="0">
    <w:p w:rsidR="00991944" w:rsidRDefault="00991944" w:rsidP="00F0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944" w:rsidRDefault="00991944" w:rsidP="00F005B6">
      <w:r>
        <w:separator/>
      </w:r>
    </w:p>
  </w:footnote>
  <w:footnote w:type="continuationSeparator" w:id="0">
    <w:p w:rsidR="00991944" w:rsidRDefault="00991944" w:rsidP="00F0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152DC"/>
    <w:multiLevelType w:val="singleLevel"/>
    <w:tmpl w:val="F53380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CF"/>
    <w:rsid w:val="000E02CF"/>
    <w:rsid w:val="0025706F"/>
    <w:rsid w:val="00991944"/>
    <w:rsid w:val="00F0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95F919-EA82-4D89-B3A7-C345E9D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ggzl</dc:creator>
  <cp:keywords/>
  <dc:description/>
  <cp:lastModifiedBy>ggzl</cp:lastModifiedBy>
  <cp:revision>2</cp:revision>
  <dcterms:created xsi:type="dcterms:W3CDTF">2023-09-01T05:54:00Z</dcterms:created>
  <dcterms:modified xsi:type="dcterms:W3CDTF">2023-09-01T05:54:00Z</dcterms:modified>
</cp:coreProperties>
</file>